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A2E" w:rsidRDefault="007A0A2E" w:rsidP="00FA7E22">
      <w:pPr>
        <w:jc w:val="center"/>
      </w:pPr>
    </w:p>
    <w:p w:rsidR="00203FC2" w:rsidRDefault="00077EA5" w:rsidP="00FA7E22">
      <w:pPr>
        <w:jc w:val="center"/>
      </w:pPr>
      <w:r>
        <w:rPr>
          <w:noProof/>
          <w:lang w:eastAsia="fr-FR"/>
        </w:rPr>
        <w:drawing>
          <wp:inline distT="0" distB="0" distL="0" distR="0">
            <wp:extent cx="3810000" cy="3810000"/>
            <wp:effectExtent l="0" t="0" r="0" b="0"/>
            <wp:docPr id="6" name="Image 6" descr="C:\Users\Dovahkiin\Desktop\Mon monde elfique\3) Magie elfique et ésotérisme\Cours des Gardiens des Portes\Cours réecrit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D57E3A" w:rsidRDefault="00D57E3A" w:rsidP="00D57E3A">
            <w:pPr>
              <w:jc w:val="center"/>
              <w:rPr>
                <w:b/>
                <w:bCs/>
                <w:i/>
                <w:iCs/>
                <w:color w:val="008000"/>
              </w:rPr>
            </w:pPr>
            <w:r>
              <w:rPr>
                <w:b/>
                <w:bCs/>
                <w:i/>
                <w:iCs/>
                <w:color w:val="008000"/>
              </w:rPr>
              <w:t>~ Cours n°17 du cursus des Gardiens des Portes ~</w:t>
            </w:r>
          </w:p>
          <w:p w:rsidR="000F6181" w:rsidRPr="000F6181" w:rsidRDefault="000F6181" w:rsidP="00203FC2">
            <w:pPr>
              <w:jc w:val="center"/>
              <w:rPr>
                <w:b/>
                <w:bCs/>
                <w:i/>
                <w:iCs/>
                <w:color w:val="008000"/>
              </w:rPr>
            </w:pPr>
          </w:p>
          <w:p w:rsidR="00A435E5" w:rsidRPr="00A24B94" w:rsidRDefault="00077EA5" w:rsidP="00203FC2">
            <w:pPr>
              <w:jc w:val="center"/>
              <w:rPr>
                <w:b/>
                <w:bCs/>
                <w:i/>
                <w:iCs/>
                <w:u w:val="single"/>
              </w:rPr>
            </w:pPr>
            <w:r>
              <w:rPr>
                <w:b/>
                <w:bCs/>
                <w:i/>
                <w:iCs/>
                <w:color w:val="008000"/>
                <w:u w:val="single"/>
              </w:rPr>
              <w:t>T</w:t>
            </w:r>
            <w:r w:rsidR="00156AF7">
              <w:rPr>
                <w:b/>
                <w:bCs/>
                <w:i/>
                <w:iCs/>
                <w:color w:val="008000"/>
                <w:u w:val="single"/>
              </w:rPr>
              <w:t>RANSMUTATION DES ÉNERGIES ET DU LANGAGE DE NOS PORTES</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077EA5" w:rsidRPr="00077EA5" w:rsidRDefault="00077EA5" w:rsidP="00077EA5">
      <w:pPr>
        <w:jc w:val="both"/>
        <w:rPr>
          <w:i/>
        </w:rPr>
      </w:pPr>
      <w:r>
        <w:rPr>
          <w:i/>
        </w:rPr>
        <w:t xml:space="preserve">  </w:t>
      </w:r>
      <w:r w:rsidRPr="00077EA5">
        <w:rPr>
          <w:i/>
        </w:rPr>
        <w:t>Cours traitant des divers systèmes ésotériques pour apprendre à transmuter les d</w:t>
      </w:r>
      <w:r>
        <w:rPr>
          <w:i/>
        </w:rPr>
        <w:t>iverses énergies venant de nos P</w:t>
      </w:r>
      <w:r w:rsidRPr="00077EA5">
        <w:rPr>
          <w:i/>
        </w:rPr>
        <w:t>ortes en messages clairs et compréhensible</w:t>
      </w:r>
      <w:r>
        <w:rPr>
          <w:i/>
        </w:rPr>
        <w:t>s ;</w:t>
      </w:r>
      <w:r w:rsidRPr="00077EA5">
        <w:rPr>
          <w:i/>
        </w:rPr>
        <w:t xml:space="preserve"> </w:t>
      </w:r>
      <w:r>
        <w:rPr>
          <w:i/>
        </w:rPr>
        <w:t xml:space="preserve">avec comme thématiques </w:t>
      </w:r>
      <w:r w:rsidRPr="00077EA5">
        <w:rPr>
          <w:i/>
        </w:rPr>
        <w:t>les liens spécifique</w:t>
      </w:r>
      <w:r>
        <w:rPr>
          <w:i/>
        </w:rPr>
        <w:t>s,</w:t>
      </w:r>
      <w:r w:rsidRPr="00077EA5">
        <w:rPr>
          <w:i/>
        </w:rPr>
        <w:t xml:space="preserve"> l’empathie,</w:t>
      </w:r>
      <w:r>
        <w:rPr>
          <w:i/>
        </w:rPr>
        <w:t xml:space="preserve"> la</w:t>
      </w:r>
      <w:r w:rsidRPr="00077EA5">
        <w:rPr>
          <w:i/>
        </w:rPr>
        <w:t xml:space="preserve"> traduction du langage universel Quantique de</w:t>
      </w:r>
      <w:r>
        <w:rPr>
          <w:i/>
        </w:rPr>
        <w:t>s</w:t>
      </w:r>
      <w:r w:rsidRPr="00077EA5">
        <w:rPr>
          <w:i/>
        </w:rPr>
        <w:t xml:space="preserve"> </w:t>
      </w:r>
      <w:r>
        <w:rPr>
          <w:i/>
        </w:rPr>
        <w:t>P</w:t>
      </w:r>
      <w:r w:rsidRPr="00077EA5">
        <w:rPr>
          <w:i/>
        </w:rPr>
        <w:t xml:space="preserve">ortes sacrées et </w:t>
      </w:r>
      <w:r>
        <w:rPr>
          <w:i/>
        </w:rPr>
        <w:t>l’</w:t>
      </w:r>
      <w:r w:rsidRPr="00077EA5">
        <w:rPr>
          <w:i/>
        </w:rPr>
        <w:t>apprentissage de l</w:t>
      </w:r>
      <w:r>
        <w:rPr>
          <w:i/>
        </w:rPr>
        <w:t>eur</w:t>
      </w:r>
      <w:r w:rsidRPr="00077EA5">
        <w:rPr>
          <w:i/>
        </w:rPr>
        <w:t xml:space="preserve"> langue universelle</w:t>
      </w:r>
      <w:r>
        <w:rPr>
          <w:i/>
        </w:rPr>
        <w:t>.</w:t>
      </w:r>
    </w:p>
    <w:p w:rsidR="00150F49" w:rsidRDefault="00150F49" w:rsidP="00917BBE">
      <w:pPr>
        <w:jc w:val="both"/>
      </w:pPr>
    </w:p>
    <w:p w:rsidR="00A24B94" w:rsidRDefault="00A24B94" w:rsidP="00917BBE">
      <w:pPr>
        <w:jc w:val="both"/>
      </w:pPr>
    </w:p>
    <w:p w:rsidR="00A24B94" w:rsidRPr="00A435E5" w:rsidRDefault="00A24B94" w:rsidP="00A24B94">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077EA5">
        <w:rPr>
          <w:rFonts w:ascii="Monotype Corsiva" w:hAnsi="Monotype Corsiva"/>
          <w:color w:val="993300"/>
          <w:sz w:val="32"/>
          <w:szCs w:val="28"/>
          <w:u w:val="single"/>
        </w:rPr>
        <w:t>Les divers systèmes énergétiques qui transmutent les données de nos Portes.</w:t>
      </w:r>
    </w:p>
    <w:p w:rsidR="00077EA5" w:rsidRDefault="00077EA5" w:rsidP="00077EA5">
      <w:pPr>
        <w:jc w:val="both"/>
      </w:pPr>
    </w:p>
    <w:p w:rsidR="00077EA5" w:rsidRDefault="00077EA5" w:rsidP="00077EA5">
      <w:pPr>
        <w:jc w:val="both"/>
      </w:pPr>
      <w:r>
        <w:t xml:space="preserve">  Il y a tout d’abord les trois premières méthodes pour comprendre le langage universel des Portes (en gros, diverses langues vues après) </w:t>
      </w:r>
      <w:r w:rsidR="00DE4D70">
        <w:t xml:space="preserve">dans le but </w:t>
      </w:r>
      <w:r>
        <w:t xml:space="preserve">de comprendre </w:t>
      </w:r>
      <w:r w:rsidR="00DE4D70">
        <w:t xml:space="preserve">non seulement </w:t>
      </w:r>
      <w:r>
        <w:t xml:space="preserve">les messages d’alerte, mais aussi </w:t>
      </w:r>
      <w:r w:rsidR="00DE4D70">
        <w:t>les mémoires subversives et authentiques</w:t>
      </w:r>
      <w:r>
        <w:t xml:space="preserve"> des Portes.</w:t>
      </w:r>
    </w:p>
    <w:p w:rsidR="00014625" w:rsidRDefault="00014625" w:rsidP="00077EA5">
      <w:pPr>
        <w:jc w:val="both"/>
      </w:pPr>
      <w:r>
        <w:t xml:space="preserve">  En effet, ces mémoires ne sont pas dormantes mais bien et belle vivantes. Elles s’éveillent grâce au lien qu’on tisse avec sa Porte et sont palpables dans les divers langages qui y sont liés grâce à l’origine de notre âme.</w:t>
      </w:r>
    </w:p>
    <w:p w:rsidR="00014625" w:rsidRDefault="00014625" w:rsidP="00077EA5">
      <w:pPr>
        <w:jc w:val="both"/>
      </w:pPr>
    </w:p>
    <w:p w:rsidR="00014625" w:rsidRDefault="00014625" w:rsidP="00077EA5">
      <w:pPr>
        <w:jc w:val="both"/>
      </w:pPr>
      <w:r>
        <w:t xml:space="preserve">  </w:t>
      </w:r>
      <w:r w:rsidRPr="00014625">
        <w:rPr>
          <w:u w:val="single"/>
        </w:rPr>
        <w:t>Exemple</w:t>
      </w:r>
      <w:r>
        <w:t> : Mon âme étant Draconique, ma Porte me parle en Draconique et transforme les données binaires purement énergétiques en draconique.</w:t>
      </w:r>
    </w:p>
    <w:p w:rsidR="00077EA5" w:rsidRDefault="00014625" w:rsidP="00077EA5">
      <w:pPr>
        <w:jc w:val="both"/>
      </w:pPr>
      <w:r>
        <w:lastRenderedPageBreak/>
        <w:t xml:space="preserve">  </w:t>
      </w:r>
      <w:r w:rsidRPr="00014625">
        <w:rPr>
          <w:u w:val="single"/>
        </w:rPr>
        <w:t>Exemple</w:t>
      </w:r>
      <w:r>
        <w:rPr>
          <w:u w:val="single"/>
        </w:rPr>
        <w:t xml:space="preserve"> bis</w:t>
      </w:r>
      <w:r>
        <w:t> : Ceux qui sont hindous d’essence et d’âme auront à la place une traduction en hindou pour les données venant de leur Porte.</w:t>
      </w:r>
    </w:p>
    <w:p w:rsidR="00014625" w:rsidRDefault="00014625" w:rsidP="00077EA5">
      <w:pPr>
        <w:jc w:val="both"/>
      </w:pPr>
    </w:p>
    <w:p w:rsidR="00014625" w:rsidRDefault="00014625" w:rsidP="00077EA5">
      <w:pPr>
        <w:jc w:val="both"/>
      </w:pPr>
      <w:r>
        <w:t xml:space="preserve"> Ce qui laisse à comprendre que </w:t>
      </w:r>
      <w:r w:rsidR="00596603">
        <w:t xml:space="preserve">quel que soit </w:t>
      </w:r>
      <w:r>
        <w:t>l’</w:t>
      </w:r>
      <w:r w:rsidR="00596603">
        <w:t xml:space="preserve">origine </w:t>
      </w:r>
      <w:r>
        <w:t xml:space="preserve">de notre </w:t>
      </w:r>
      <w:r w:rsidR="00596603">
        <w:t>âme</w:t>
      </w:r>
      <w:r w:rsidR="00D33AC2">
        <w:t>, même si elle est stellaire, il y aura une transcription. Dans l’exemple de la stellaire, ça sera une sorte de morse étant donné que la lumière des étoiles scintille.</w:t>
      </w:r>
    </w:p>
    <w:p w:rsidR="00D33AC2" w:rsidRDefault="00D33AC2" w:rsidP="00077EA5">
      <w:pPr>
        <w:jc w:val="both"/>
      </w:pPr>
    </w:p>
    <w:p w:rsidR="00D33AC2" w:rsidRPr="00D92032" w:rsidRDefault="00D33AC2" w:rsidP="00D33AC2">
      <w:pPr>
        <w:jc w:val="both"/>
        <w:rPr>
          <w:b/>
          <w:i/>
          <w:color w:val="000066"/>
        </w:rPr>
      </w:pPr>
      <w:r w:rsidRPr="00191E30">
        <w:t xml:space="preserve">  </w:t>
      </w:r>
      <w:r w:rsidR="00D75DC7">
        <w:rPr>
          <w:b/>
          <w:i/>
          <w:color w:val="000066"/>
          <w:u w:val="single"/>
        </w:rPr>
        <w:t>Code binaire et ondes</w:t>
      </w:r>
      <w:r w:rsidRPr="00D92032">
        <w:rPr>
          <w:b/>
          <w:i/>
          <w:color w:val="000066"/>
        </w:rPr>
        <w:t xml:space="preserve"> :</w:t>
      </w:r>
    </w:p>
    <w:p w:rsidR="00D33AC2" w:rsidRDefault="00D33AC2" w:rsidP="00077EA5">
      <w:pPr>
        <w:jc w:val="both"/>
      </w:pPr>
    </w:p>
    <w:p w:rsidR="00D33AC2" w:rsidRDefault="00D33AC2" w:rsidP="00077EA5">
      <w:pPr>
        <w:jc w:val="both"/>
      </w:pPr>
      <w:r>
        <w:t xml:space="preserve">  Revenons-en aux trois méthodes. Il s’agit de </w:t>
      </w:r>
      <w:r w:rsidRPr="00D33AC2">
        <w:rPr>
          <w:b/>
        </w:rPr>
        <w:t>l’observation</w:t>
      </w:r>
      <w:r>
        <w:t xml:space="preserve">, de </w:t>
      </w:r>
      <w:r w:rsidRPr="00D33AC2">
        <w:rPr>
          <w:b/>
        </w:rPr>
        <w:t>la méditation</w:t>
      </w:r>
      <w:r>
        <w:t xml:space="preserve"> et de </w:t>
      </w:r>
      <w:r w:rsidRPr="00D33AC2">
        <w:rPr>
          <w:b/>
        </w:rPr>
        <w:t>la retranscription dans notre langage originel</w:t>
      </w:r>
      <w:r>
        <w:t>.</w:t>
      </w:r>
    </w:p>
    <w:p w:rsidR="00D33AC2" w:rsidRDefault="00D33AC2" w:rsidP="00077EA5">
      <w:pPr>
        <w:jc w:val="both"/>
      </w:pPr>
      <w:r>
        <w:t xml:space="preserve">  Cela revient à dire que le langage est purement symbolique. Aujourd’hui, la cohérence des systèmes linguistiques est vaste, mais reste en accord avec les fondements purs et originels de notre toile de langue en notre monde et dans l’univers.</w:t>
      </w:r>
    </w:p>
    <w:p w:rsidR="00D33AC2" w:rsidRDefault="00D33AC2" w:rsidP="00077EA5">
      <w:pPr>
        <w:jc w:val="both"/>
      </w:pPr>
    </w:p>
    <w:p w:rsidR="00D33AC2" w:rsidRDefault="00D33AC2" w:rsidP="00077EA5">
      <w:pPr>
        <w:jc w:val="both"/>
      </w:pPr>
      <w:r>
        <w:t xml:space="preserve">  En gros, tout langage est basé sur un principe de base : le code binaire. Les syllabes, les consonnes, les lettres, les chiffres de notre matrice universelle sont tous conçus sur du binaire.</w:t>
      </w:r>
    </w:p>
    <w:p w:rsidR="00D33AC2" w:rsidRDefault="00D33AC2" w:rsidP="00077EA5">
      <w:pPr>
        <w:jc w:val="both"/>
      </w:pPr>
      <w:r>
        <w:t xml:space="preserve">  Le son aussi est un langage précis pour comprendre nos diverses Portes</w:t>
      </w:r>
      <w:r w:rsidR="00D75DC7">
        <w:t>, car tout communique principalement par des ondes qui sont captées par notre cerveau, qui génère à son tour des ondes cérébrales permettant de traduire automatiquement les ressentis principaux.</w:t>
      </w:r>
    </w:p>
    <w:p w:rsidR="00D75DC7" w:rsidRDefault="00D75DC7" w:rsidP="00077EA5">
      <w:pPr>
        <w:jc w:val="both"/>
      </w:pPr>
    </w:p>
    <w:p w:rsidR="00D75DC7" w:rsidRDefault="00D75DC7" w:rsidP="00077EA5">
      <w:pPr>
        <w:jc w:val="both"/>
      </w:pPr>
      <w:r>
        <w:t xml:space="preserve">  Cela permet d’affirmer que le cerveau à lui tout seul est un traducteur universel de tous ces langages quel qu’ils soient, tout comme les ressentis ou les ondes énergétiques émises astralement.</w:t>
      </w:r>
    </w:p>
    <w:p w:rsidR="00D33AC2" w:rsidRDefault="00D33AC2" w:rsidP="00D33AC2">
      <w:pPr>
        <w:jc w:val="both"/>
      </w:pPr>
    </w:p>
    <w:p w:rsidR="00D33AC2" w:rsidRDefault="00D75DC7" w:rsidP="00D33AC2">
      <w:pPr>
        <w:jc w:val="both"/>
      </w:pPr>
      <w:r>
        <w:t xml:space="preserve">  Voilà</w:t>
      </w:r>
      <w:r w:rsidR="00D33AC2">
        <w:t xml:space="preserve"> pour ce premier </w:t>
      </w:r>
      <w:r>
        <w:t>chapitre</w:t>
      </w:r>
      <w:r w:rsidR="00D33AC2">
        <w:t xml:space="preserve"> du cours sur les divers </w:t>
      </w:r>
      <w:r>
        <w:t>systèmes</w:t>
      </w:r>
      <w:r w:rsidR="00D33AC2">
        <w:t xml:space="preserve"> </w:t>
      </w:r>
      <w:r>
        <w:t>ésotériques</w:t>
      </w:r>
      <w:r w:rsidR="00D33AC2">
        <w:t xml:space="preserve"> pour transmuter </w:t>
      </w:r>
      <w:r>
        <w:t>les divers langages</w:t>
      </w:r>
      <w:r w:rsidR="00D33AC2">
        <w:t xml:space="preserve"> de vos portes</w:t>
      </w:r>
      <w:r>
        <w:t>.</w:t>
      </w:r>
    </w:p>
    <w:p w:rsidR="00D75DC7" w:rsidRDefault="00D75DC7" w:rsidP="00D33AC2">
      <w:pPr>
        <w:jc w:val="both"/>
      </w:pPr>
    </w:p>
    <w:p w:rsidR="00D75DC7" w:rsidRDefault="00D75DC7" w:rsidP="00D33AC2">
      <w:pPr>
        <w:jc w:val="both"/>
      </w:pPr>
    </w:p>
    <w:p w:rsidR="00D75DC7" w:rsidRPr="00A435E5" w:rsidRDefault="00D75DC7" w:rsidP="00D75DC7">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Les liens entre les dons parapsychiques et nos Portes</w:t>
      </w:r>
    </w:p>
    <w:p w:rsidR="00D75DC7" w:rsidRDefault="00D75DC7" w:rsidP="00D33AC2">
      <w:pPr>
        <w:jc w:val="both"/>
      </w:pPr>
    </w:p>
    <w:p w:rsidR="00D75DC7" w:rsidRDefault="00D75DC7" w:rsidP="00D33AC2">
      <w:pPr>
        <w:jc w:val="both"/>
      </w:pPr>
      <w:r>
        <w:t xml:space="preserve">  Les divers liens </w:t>
      </w:r>
      <w:r w:rsidR="009D107E">
        <w:t>créés</w:t>
      </w:r>
      <w:r>
        <w:t xml:space="preserve"> énergétiquement et le langage de nos Portes sont purement </w:t>
      </w:r>
      <w:r w:rsidR="009D107E">
        <w:t>existentiels</w:t>
      </w:r>
      <w:r>
        <w:t xml:space="preserve"> du fait que nous sommes connectés avec.</w:t>
      </w:r>
    </w:p>
    <w:p w:rsidR="009D107E" w:rsidRDefault="009D107E" w:rsidP="00D33AC2">
      <w:pPr>
        <w:jc w:val="both"/>
      </w:pPr>
      <w:r>
        <w:t xml:space="preserve">  Notre Porte ainsi liée à notre essence propre, certains dons peuvent se réveiller, se déclencher ou encore naître. Lorsque le lien avec son réseau de Porte devient fort, on a des ressentis partout dans son corps, de l’empathie générale, de la clairvoyance ou encore de l’auto-écriture lors de méditations profondes du fait des données parapsychiques qu’on reçoit de nos Portes.</w:t>
      </w:r>
    </w:p>
    <w:p w:rsidR="00D75DC7" w:rsidRDefault="009D107E" w:rsidP="00D33AC2">
      <w:pPr>
        <w:jc w:val="both"/>
      </w:pPr>
      <w:r>
        <w:t xml:space="preserve">  Lorsqu’on médite avec un tel lien, on touche les mémoires oubliées de nos âmes, notamment les langues perdues ou anciennes. Cela permet d’être en harmonie avec les langages divers, mais aussi dans notre mémoire en unifiant qu’une seule au final : le langage matriciel de nos Portes et ainsi de l’univers.</w:t>
      </w:r>
    </w:p>
    <w:p w:rsidR="009D107E" w:rsidRDefault="009D107E" w:rsidP="00D33AC2">
      <w:pPr>
        <w:jc w:val="both"/>
      </w:pPr>
    </w:p>
    <w:p w:rsidR="009D107E" w:rsidRDefault="009D107E" w:rsidP="00D33AC2">
      <w:pPr>
        <w:jc w:val="both"/>
      </w:pPr>
      <w:r>
        <w:t xml:space="preserve">  J’en conclus que tous les langages humains ne sont en rien l’originel ; car en fin de compte, cette langue originelle se trouve dans les annales akashiques et notre âme. C’est </w:t>
      </w:r>
      <w:r w:rsidR="00156AF7">
        <w:t>dans ces archives universelles</w:t>
      </w:r>
      <w:r>
        <w:t xml:space="preserve"> où sont </w:t>
      </w:r>
      <w:r w:rsidR="00156AF7">
        <w:t>conservés</w:t>
      </w:r>
      <w:r>
        <w:t xml:space="preserve"> tous les langages </w:t>
      </w:r>
      <w:r w:rsidR="00156AF7">
        <w:t>uniques</w:t>
      </w:r>
      <w:r>
        <w:t xml:space="preserve"> de </w:t>
      </w:r>
      <w:r w:rsidR="00156AF7">
        <w:t>chacune</w:t>
      </w:r>
      <w:r>
        <w:t xml:space="preserve"> des Portes.</w:t>
      </w:r>
    </w:p>
    <w:p w:rsidR="00156AF7" w:rsidRDefault="00156AF7" w:rsidP="00D33AC2">
      <w:pPr>
        <w:jc w:val="both"/>
      </w:pPr>
      <w:r>
        <w:t xml:space="preserve">  Tout ce qui est dissocié vie un instant, certes, mais pas indéfiniment ; tandis que notre porte vibre et demeure immortelle de par ses liens avec les données akashiques.</w:t>
      </w:r>
    </w:p>
    <w:p w:rsidR="00D75DC7" w:rsidRDefault="00156AF7" w:rsidP="00D33AC2">
      <w:pPr>
        <w:jc w:val="both"/>
      </w:pPr>
      <w:r>
        <w:lastRenderedPageBreak/>
        <w:t xml:space="preserve">  Bref, ces données ainsi que ces liens permettent non seulement de connaitre les langages subversifs, mais aussi la compréhension de notre univers immortel à travers nos Portes et leurs liens énergétiques quantiques qui forment le réseau naturel de notre Terre.</w:t>
      </w:r>
    </w:p>
    <w:p w:rsidR="00156AF7" w:rsidRDefault="00156AF7" w:rsidP="00D33AC2">
      <w:pPr>
        <w:jc w:val="both"/>
      </w:pPr>
    </w:p>
    <w:p w:rsidR="00562A70" w:rsidRDefault="00562A70" w:rsidP="00D33AC2">
      <w:pPr>
        <w:jc w:val="both"/>
      </w:pPr>
    </w:p>
    <w:p w:rsidR="00562A70" w:rsidRDefault="00562A70" w:rsidP="00D33AC2">
      <w:pPr>
        <w:jc w:val="both"/>
      </w:pPr>
      <w:r>
        <w:rPr>
          <w:rFonts w:ascii="Monotype Corsiva" w:hAnsi="Monotype Corsiva"/>
          <w:color w:val="993300"/>
          <w:sz w:val="32"/>
          <w:szCs w:val="28"/>
        </w:rPr>
        <w:t>3</w:t>
      </w:r>
      <w:r w:rsidRPr="00A435E5">
        <w:rPr>
          <w:rFonts w:ascii="Monotype Corsiva" w:hAnsi="Monotype Corsiva"/>
          <w:color w:val="993300"/>
          <w:sz w:val="32"/>
          <w:szCs w:val="28"/>
        </w:rPr>
        <w:t>)</w:t>
      </w:r>
      <w:r w:rsidRPr="00562A70">
        <w:rPr>
          <w:rFonts w:ascii="Monotype Corsiva" w:hAnsi="Monotype Corsiva"/>
          <w:color w:val="993300"/>
          <w:sz w:val="32"/>
          <w:szCs w:val="28"/>
        </w:rPr>
        <w:t xml:space="preserve"> </w:t>
      </w:r>
      <w:r w:rsidRPr="00562A70">
        <w:rPr>
          <w:rFonts w:ascii="Monotype Corsiva" w:hAnsi="Monotype Corsiva"/>
          <w:color w:val="993300"/>
          <w:sz w:val="32"/>
          <w:szCs w:val="28"/>
          <w:u w:val="single"/>
        </w:rPr>
        <w:t>Comment apprendre la langue universelle de nos Portes ?</w:t>
      </w:r>
    </w:p>
    <w:p w:rsidR="00156AF7" w:rsidRDefault="00156AF7" w:rsidP="00156AF7">
      <w:pPr>
        <w:jc w:val="both"/>
      </w:pPr>
    </w:p>
    <w:p w:rsidR="00156AF7" w:rsidRDefault="00156AF7" w:rsidP="00156AF7">
      <w:pPr>
        <w:jc w:val="both"/>
      </w:pPr>
      <w:r>
        <w:t xml:space="preserve">  Tout simplement en coordonnant nos propres énergies communicatives de nos mémoires puis en faisant passer l’information vers notre Porte grâce au lien énergétique qu’on possède avec elle.</w:t>
      </w:r>
      <w:r w:rsidR="009772CB">
        <w:t xml:space="preserve"> Le cerveau, qui sera transmuté par ce lien, aura une traduction claire et précise des messages reçus en retour (comme un traducteur universel), même si c’est un langage qu’on ne comprend pas toujours.</w:t>
      </w:r>
    </w:p>
    <w:p w:rsidR="009772CB" w:rsidRDefault="009772CB" w:rsidP="00156AF7">
      <w:pPr>
        <w:jc w:val="both"/>
      </w:pPr>
      <w:r>
        <w:t xml:space="preserve">  Cela fonctionne quel que soit votre type de Porte : stellaire, arbre, étendue d’eau… C’est-à-dire que la Terre (et les lieux qui la composent) tout comme l’Univers sont des traducteurs officiels de nos données reçues par nos Portes, données qui sont à l’origine des informations binaires, puis transmutés en énergie et en messages souvent médiumniques pour beaucoup d’entre nous, ou encore en empathie prononcée.</w:t>
      </w:r>
    </w:p>
    <w:p w:rsidR="009772CB" w:rsidRDefault="009772CB" w:rsidP="00156AF7">
      <w:pPr>
        <w:jc w:val="both"/>
      </w:pPr>
    </w:p>
    <w:p w:rsidR="00A87F95" w:rsidRDefault="009772CB" w:rsidP="00156AF7">
      <w:pPr>
        <w:jc w:val="both"/>
      </w:pPr>
      <w:r>
        <w:t xml:space="preserve">  En gros, pour toucher le langage universel nommé Akashique ainsi que les données qui en découlent, il faut travailler les sens suivants :</w:t>
      </w:r>
    </w:p>
    <w:p w:rsidR="009772CB" w:rsidRPr="00562A70" w:rsidRDefault="009772CB" w:rsidP="00156AF7">
      <w:pPr>
        <w:jc w:val="both"/>
        <w:rPr>
          <w:color w:val="333399"/>
        </w:rPr>
      </w:pPr>
      <w:r w:rsidRPr="00562A70">
        <w:rPr>
          <w:color w:val="333399"/>
        </w:rPr>
        <w:t xml:space="preserve">  – la </w:t>
      </w:r>
      <w:r w:rsidR="00C4733A">
        <w:rPr>
          <w:color w:val="333399"/>
        </w:rPr>
        <w:t>v</w:t>
      </w:r>
      <w:r w:rsidRPr="00562A70">
        <w:rPr>
          <w:color w:val="333399"/>
        </w:rPr>
        <w:t>ision</w:t>
      </w:r>
    </w:p>
    <w:p w:rsidR="009772CB" w:rsidRPr="00562A70" w:rsidRDefault="009772CB" w:rsidP="00156AF7">
      <w:pPr>
        <w:jc w:val="both"/>
        <w:rPr>
          <w:color w:val="333399"/>
        </w:rPr>
      </w:pPr>
      <w:r w:rsidRPr="00562A70">
        <w:rPr>
          <w:color w:val="333399"/>
        </w:rPr>
        <w:t xml:space="preserve">  – l’extra-vision</w:t>
      </w:r>
    </w:p>
    <w:p w:rsidR="009772CB" w:rsidRPr="00562A70" w:rsidRDefault="009772CB" w:rsidP="00156AF7">
      <w:pPr>
        <w:jc w:val="both"/>
        <w:rPr>
          <w:color w:val="333399"/>
        </w:rPr>
      </w:pPr>
      <w:r w:rsidRPr="00562A70">
        <w:rPr>
          <w:color w:val="333399"/>
        </w:rPr>
        <w:t xml:space="preserve">  – l’empathie</w:t>
      </w:r>
    </w:p>
    <w:p w:rsidR="009772CB" w:rsidRPr="00562A70" w:rsidRDefault="009772CB" w:rsidP="00156AF7">
      <w:pPr>
        <w:jc w:val="both"/>
        <w:rPr>
          <w:color w:val="333399"/>
        </w:rPr>
      </w:pPr>
      <w:r w:rsidRPr="00562A70">
        <w:rPr>
          <w:color w:val="333399"/>
        </w:rPr>
        <w:t xml:space="preserve">  – la télépathie</w:t>
      </w:r>
    </w:p>
    <w:p w:rsidR="009772CB" w:rsidRPr="00562A70" w:rsidRDefault="009772CB" w:rsidP="00156AF7">
      <w:pPr>
        <w:jc w:val="both"/>
        <w:rPr>
          <w:color w:val="333399"/>
        </w:rPr>
      </w:pPr>
      <w:r w:rsidRPr="00562A70">
        <w:rPr>
          <w:color w:val="333399"/>
        </w:rPr>
        <w:t xml:space="preserve">  – la visualisation quantique en 4D</w:t>
      </w:r>
    </w:p>
    <w:p w:rsidR="009772CB" w:rsidRDefault="009772CB" w:rsidP="00156AF7">
      <w:pPr>
        <w:jc w:val="both"/>
      </w:pPr>
    </w:p>
    <w:p w:rsidR="00562A70" w:rsidRDefault="00562A70" w:rsidP="00156AF7">
      <w:pPr>
        <w:jc w:val="both"/>
      </w:pPr>
      <w:r>
        <w:t xml:space="preserve">  Vous avez toutes ces qualités en vous. Ce qui vous manque juste, c’est un décodeur universel du langage de vos Portes ainsi que de leur mémoire. En effet, vous recevez les données brutes telles qu’elles sont créées par vos Portes, donc non traduites. Il faut donc les faire traduire pour en comprendre le sens.</w:t>
      </w:r>
    </w:p>
    <w:p w:rsidR="00562A70" w:rsidRDefault="00562A70" w:rsidP="00156AF7">
      <w:pPr>
        <w:jc w:val="both"/>
      </w:pPr>
      <w:r>
        <w:t xml:space="preserve">  Nous Humains Gardiens des Portes, sommes censés contrôler les influx de ces données sans que cela vire au débordement. Un trop plein provoque souvent des mélanges dans les traductions de toutes ces mémoires et langages de vos Portes.</w:t>
      </w:r>
    </w:p>
    <w:p w:rsidR="009772CB" w:rsidRDefault="009772CB" w:rsidP="00156AF7">
      <w:pPr>
        <w:jc w:val="both"/>
      </w:pPr>
    </w:p>
    <w:p w:rsidR="00A87F95" w:rsidRDefault="00A87F95" w:rsidP="00A87F95">
      <w:pPr>
        <w:jc w:val="center"/>
      </w:pPr>
      <w:r>
        <w:rPr>
          <w:noProof/>
          <w:lang w:eastAsia="fr-FR"/>
        </w:rPr>
        <w:drawing>
          <wp:inline distT="0" distB="0" distL="0" distR="0">
            <wp:extent cx="2695575" cy="2695575"/>
            <wp:effectExtent l="0" t="0" r="9525" b="9525"/>
            <wp:docPr id="8" name="Image 8" descr="C:\Users\Dovahkiin\Desktop\Mon monde elfique\3) Magie elfique et ésotérisme\Cours des Gardiens des Portes\Cours réecrits\Portes rése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Portes résea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2695575"/>
                    </a:xfrm>
                    <a:prstGeom prst="rect">
                      <a:avLst/>
                    </a:prstGeom>
                    <a:noFill/>
                    <a:ln>
                      <a:noFill/>
                    </a:ln>
                  </pic:spPr>
                </pic:pic>
              </a:graphicData>
            </a:graphic>
          </wp:inline>
        </w:drawing>
      </w:r>
    </w:p>
    <w:p w:rsidR="00A87F95" w:rsidRDefault="00A87F95" w:rsidP="00156AF7">
      <w:pPr>
        <w:jc w:val="both"/>
      </w:pPr>
    </w:p>
    <w:p w:rsidR="00562A70" w:rsidRPr="00D92032" w:rsidRDefault="00562A70" w:rsidP="00562A70">
      <w:pPr>
        <w:jc w:val="both"/>
        <w:rPr>
          <w:b/>
          <w:i/>
          <w:color w:val="000066"/>
        </w:rPr>
      </w:pPr>
      <w:r w:rsidRPr="00191E30">
        <w:lastRenderedPageBreak/>
        <w:t xml:space="preserve">  </w:t>
      </w:r>
      <w:r w:rsidRPr="00156AF7">
        <w:rPr>
          <w:b/>
          <w:i/>
          <w:color w:val="000066"/>
          <w:u w:val="single"/>
        </w:rPr>
        <w:t xml:space="preserve">Comment </w:t>
      </w:r>
      <w:r>
        <w:rPr>
          <w:b/>
          <w:i/>
          <w:color w:val="000066"/>
          <w:u w:val="single"/>
        </w:rPr>
        <w:t xml:space="preserve">vraiment </w:t>
      </w:r>
      <w:r w:rsidRPr="00156AF7">
        <w:rPr>
          <w:b/>
          <w:i/>
          <w:color w:val="000066"/>
          <w:u w:val="single"/>
        </w:rPr>
        <w:t>apprendre la la</w:t>
      </w:r>
      <w:r>
        <w:rPr>
          <w:b/>
          <w:i/>
          <w:color w:val="000066"/>
          <w:u w:val="single"/>
        </w:rPr>
        <w:t>ngue universelle de nos Portes</w:t>
      </w:r>
      <w:r>
        <w:rPr>
          <w:b/>
          <w:i/>
          <w:color w:val="000066"/>
        </w:rPr>
        <w:t> ?</w:t>
      </w:r>
    </w:p>
    <w:p w:rsidR="00156AF7" w:rsidRDefault="00156AF7" w:rsidP="00156AF7">
      <w:pPr>
        <w:jc w:val="both"/>
      </w:pPr>
    </w:p>
    <w:p w:rsidR="00562A70" w:rsidRDefault="00562A70" w:rsidP="00156AF7">
      <w:pPr>
        <w:jc w:val="both"/>
      </w:pPr>
      <w:r>
        <w:t xml:space="preserve">  En com</w:t>
      </w:r>
      <w:r w:rsidR="00C4733A">
        <w:t>muniant tout simplement avec le</w:t>
      </w:r>
      <w:r>
        <w:t xml:space="preserve"> </w:t>
      </w:r>
      <w:r w:rsidR="00C4733A">
        <w:t>Técérath qui compose</w:t>
      </w:r>
      <w:r w:rsidR="00A87F95">
        <w:t xml:space="preserve"> les données et en créant un fil conducteur avec eux. Envoyez vos informations via vos Portes afin que vous puissiez les comprendre.</w:t>
      </w:r>
    </w:p>
    <w:p w:rsidR="00A87F95" w:rsidRDefault="00A87F95" w:rsidP="00156AF7">
      <w:pPr>
        <w:jc w:val="both"/>
      </w:pPr>
    </w:p>
    <w:p w:rsidR="00562A70" w:rsidRDefault="00A87F95" w:rsidP="00A87F95">
      <w:pPr>
        <w:jc w:val="center"/>
      </w:pPr>
      <w:r>
        <w:rPr>
          <w:noProof/>
          <w:lang w:eastAsia="fr-FR"/>
        </w:rPr>
        <w:drawing>
          <wp:inline distT="0" distB="0" distL="0" distR="0">
            <wp:extent cx="4572000" cy="3657600"/>
            <wp:effectExtent l="0" t="0" r="0" b="0"/>
            <wp:docPr id="7" name="Image 7" descr="C:\Users\Dovahkiin\Desktop\Mon monde elfique\3) Magie elfique et ésotérisme\Cours des Gardiens des Portes\Cours réecrits\tecera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tecerath.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rsidR="00562A70" w:rsidRPr="00A87F95" w:rsidRDefault="00A87F95" w:rsidP="00A87F95">
      <w:pPr>
        <w:jc w:val="center"/>
        <w:rPr>
          <w:i/>
        </w:rPr>
      </w:pPr>
      <w:r w:rsidRPr="00A87F95">
        <w:rPr>
          <w:i/>
        </w:rPr>
        <w:t>Técérath</w:t>
      </w:r>
    </w:p>
    <w:p w:rsidR="00A87F95" w:rsidRDefault="00A87F95" w:rsidP="00156AF7">
      <w:pPr>
        <w:jc w:val="both"/>
      </w:pPr>
    </w:p>
    <w:p w:rsidR="00A87F95" w:rsidRDefault="00A87F95" w:rsidP="00156AF7">
      <w:pPr>
        <w:jc w:val="both"/>
      </w:pPr>
      <w:r>
        <w:t xml:space="preserve">  Le Técérath qui compose non seulement les lignes principales universelles, mais aussi tous les langages liés à l’univers, aux diverses Portes et aux Sphères énergétiques… soit un cube énergétique et quantique où tout est lié et où tout se créer, tel que les mémoires propres de vos Portes ainsi que les traductions, vos âmes et bien d’autres choses.</w:t>
      </w:r>
    </w:p>
    <w:p w:rsidR="00A87F95" w:rsidRDefault="00A87F95" w:rsidP="00156AF7">
      <w:pPr>
        <w:jc w:val="both"/>
      </w:pPr>
    </w:p>
    <w:p w:rsidR="004F7671" w:rsidRDefault="004F7671" w:rsidP="00156AF7">
      <w:pPr>
        <w:jc w:val="both"/>
      </w:pPr>
    </w:p>
    <w:p w:rsidR="004F7671" w:rsidRDefault="004F7671" w:rsidP="004F7671">
      <w:pPr>
        <w:jc w:val="both"/>
      </w:pPr>
      <w:r>
        <w:rPr>
          <w:rFonts w:ascii="Monotype Corsiva" w:hAnsi="Monotype Corsiva"/>
          <w:color w:val="993300"/>
          <w:sz w:val="32"/>
          <w:szCs w:val="28"/>
        </w:rPr>
        <w:t>4</w:t>
      </w:r>
      <w:r w:rsidRPr="00A435E5">
        <w:rPr>
          <w:rFonts w:ascii="Monotype Corsiva" w:hAnsi="Monotype Corsiva"/>
          <w:color w:val="993300"/>
          <w:sz w:val="32"/>
          <w:szCs w:val="28"/>
        </w:rPr>
        <w:t>)</w:t>
      </w:r>
      <w:r w:rsidRPr="00562A70">
        <w:rPr>
          <w:rFonts w:ascii="Monotype Corsiva" w:hAnsi="Monotype Corsiva"/>
          <w:color w:val="993300"/>
          <w:sz w:val="32"/>
          <w:szCs w:val="28"/>
        </w:rPr>
        <w:t xml:space="preserve"> </w:t>
      </w:r>
      <w:r w:rsidRPr="004F7671">
        <w:rPr>
          <w:rFonts w:ascii="Monotype Corsiva" w:hAnsi="Monotype Corsiva"/>
          <w:color w:val="993300"/>
          <w:sz w:val="32"/>
          <w:szCs w:val="28"/>
          <w:u w:val="single"/>
        </w:rPr>
        <w:t>Citation de mon mentor à méditer (Exercice)</w:t>
      </w:r>
    </w:p>
    <w:p w:rsidR="004F7671" w:rsidRDefault="004F7671" w:rsidP="00156AF7">
      <w:pPr>
        <w:jc w:val="both"/>
      </w:pPr>
    </w:p>
    <w:p w:rsidR="00A87F95" w:rsidRDefault="00A87F95" w:rsidP="00A87F95">
      <w:pPr>
        <w:jc w:val="both"/>
      </w:pPr>
      <w:r>
        <w:t xml:space="preserve">  Voici les deux dernières phrases que mon Mentor m’a appris il y a bien longtemps, et cela conclura ce cours. Je veux que vous travailliez dessus, sur la compréhension et aussi sur le travail du fait que le langage soit dedans</w:t>
      </w:r>
      <w:r w:rsidR="00137B56">
        <w:t> :</w:t>
      </w:r>
    </w:p>
    <w:p w:rsidR="00A87F95" w:rsidRDefault="00A87F95" w:rsidP="00156AF7">
      <w:pPr>
        <w:jc w:val="both"/>
      </w:pPr>
    </w:p>
    <w:p w:rsidR="00A87F95" w:rsidRPr="00137B56" w:rsidRDefault="00137B56" w:rsidP="00156AF7">
      <w:pPr>
        <w:jc w:val="both"/>
        <w:rPr>
          <w:i/>
          <w:color w:val="0000FF"/>
        </w:rPr>
      </w:pPr>
      <w:r w:rsidRPr="00137B56">
        <w:rPr>
          <w:i/>
          <w:color w:val="0000FF"/>
        </w:rPr>
        <w:t>« Tout langage a un fondement, tout mot a un sens, mais le mot en lui-même et compos</w:t>
      </w:r>
      <w:r>
        <w:rPr>
          <w:i/>
          <w:color w:val="0000FF"/>
        </w:rPr>
        <w:t>é</w:t>
      </w:r>
      <w:r w:rsidRPr="00137B56">
        <w:rPr>
          <w:i/>
          <w:color w:val="0000FF"/>
        </w:rPr>
        <w:t xml:space="preserve"> de syllabe</w:t>
      </w:r>
      <w:r>
        <w:rPr>
          <w:i/>
          <w:color w:val="0000FF"/>
        </w:rPr>
        <w:t>s</w:t>
      </w:r>
      <w:r w:rsidRPr="00137B56">
        <w:rPr>
          <w:i/>
          <w:color w:val="0000FF"/>
        </w:rPr>
        <w:t xml:space="preserve"> mais aussi de lettre</w:t>
      </w:r>
      <w:r>
        <w:rPr>
          <w:i/>
          <w:color w:val="0000FF"/>
        </w:rPr>
        <w:t xml:space="preserve">s </w:t>
      </w:r>
      <w:r w:rsidRPr="00137B56">
        <w:rPr>
          <w:i/>
          <w:color w:val="0000FF"/>
        </w:rPr>
        <w:t xml:space="preserve">qui </w:t>
      </w:r>
      <w:r>
        <w:rPr>
          <w:i/>
          <w:color w:val="0000FF"/>
        </w:rPr>
        <w:t>ont</w:t>
      </w:r>
      <w:r w:rsidRPr="00137B56">
        <w:rPr>
          <w:i/>
          <w:color w:val="0000FF"/>
        </w:rPr>
        <w:t xml:space="preserve"> pour fondement de ce langage </w:t>
      </w:r>
      <w:r>
        <w:rPr>
          <w:i/>
          <w:color w:val="0000FF"/>
        </w:rPr>
        <w:t>un</w:t>
      </w:r>
      <w:r w:rsidRPr="00137B56">
        <w:rPr>
          <w:i/>
          <w:color w:val="0000FF"/>
        </w:rPr>
        <w:t xml:space="preserve"> fondement universel »</w:t>
      </w:r>
    </w:p>
    <w:p w:rsidR="00137B56" w:rsidRDefault="00137B56" w:rsidP="00156AF7">
      <w:pPr>
        <w:jc w:val="both"/>
      </w:pPr>
    </w:p>
    <w:p w:rsidR="00A87F95" w:rsidRDefault="00137B56" w:rsidP="00156AF7">
      <w:pPr>
        <w:jc w:val="both"/>
      </w:pPr>
      <w:r>
        <w:t xml:space="preserve">  Notre mentor est du temps de Chronos et je sais plus son nom… Non Jean-Marc, ce mentor n’est pas Pascal. C’est quelqu’un de plus haut et plus humble que lui.</w:t>
      </w:r>
    </w:p>
    <w:p w:rsidR="00A87F95" w:rsidRDefault="00A87F95" w:rsidP="00156AF7">
      <w:pPr>
        <w:jc w:val="both"/>
      </w:pPr>
    </w:p>
    <w:p w:rsidR="00137B56" w:rsidRDefault="00137B56" w:rsidP="00156AF7">
      <w:pPr>
        <w:jc w:val="both"/>
      </w:pPr>
      <w:r>
        <w:t xml:space="preserve">  Tout fondement est traduit par l’Homme, certes, mais comment pourrait-il traduire l’</w:t>
      </w:r>
      <w:r w:rsidR="00C4733A">
        <w:t>U</w:t>
      </w:r>
      <w:r>
        <w:t>nivers, si ce n’est qu’en données binaires ? Mais no</w:t>
      </w:r>
      <w:r w:rsidR="004F7671">
        <w:t>tre esprit était plus que cela</w:t>
      </w:r>
      <w:r w:rsidR="002D63EA">
        <w:t> ;</w:t>
      </w:r>
      <w:bookmarkStart w:id="0" w:name="_GoBack"/>
      <w:bookmarkEnd w:id="0"/>
      <w:r w:rsidR="004F7671">
        <w:t xml:space="preserve"> car moi, j’ai trouvé le fondement capital de tous les langages grâce à ceci.</w:t>
      </w:r>
    </w:p>
    <w:p w:rsidR="004F7671" w:rsidRDefault="004F7671" w:rsidP="00156AF7">
      <w:pPr>
        <w:jc w:val="both"/>
      </w:pPr>
      <w:r>
        <w:lastRenderedPageBreak/>
        <w:t xml:space="preserve">  À vous de jouer !</w:t>
      </w:r>
      <w:r w:rsidR="00C44B62">
        <w:t xml:space="preserve"> Ceci est un exercice, et je vous en reparlerai d’ici quelques jours, voilà !</w:t>
      </w:r>
    </w:p>
    <w:p w:rsidR="00C44B62" w:rsidRDefault="00C44B62" w:rsidP="00156AF7">
      <w:pPr>
        <w:jc w:val="both"/>
      </w:pPr>
    </w:p>
    <w:p w:rsidR="00D63C30" w:rsidRDefault="00D63C30" w:rsidP="00156AF7">
      <w:pPr>
        <w:jc w:val="both"/>
      </w:pPr>
    </w:p>
    <w:p w:rsidR="00D63C30" w:rsidRDefault="00D63C30" w:rsidP="00D63C30">
      <w:pPr>
        <w:jc w:val="both"/>
      </w:pPr>
      <w:r>
        <w:rPr>
          <w:rFonts w:ascii="Monotype Corsiva" w:hAnsi="Monotype Corsiva"/>
          <w:color w:val="993300"/>
          <w:sz w:val="32"/>
          <w:szCs w:val="28"/>
        </w:rPr>
        <w:t>5</w:t>
      </w:r>
      <w:r w:rsidRPr="00A435E5">
        <w:rPr>
          <w:rFonts w:ascii="Monotype Corsiva" w:hAnsi="Monotype Corsiva"/>
          <w:color w:val="993300"/>
          <w:sz w:val="32"/>
          <w:szCs w:val="28"/>
        </w:rPr>
        <w:t>)</w:t>
      </w:r>
      <w:r w:rsidRPr="00562A70">
        <w:rPr>
          <w:rFonts w:ascii="Monotype Corsiva" w:hAnsi="Monotype Corsiva"/>
          <w:color w:val="993300"/>
          <w:sz w:val="32"/>
          <w:szCs w:val="28"/>
        </w:rPr>
        <w:t xml:space="preserve"> </w:t>
      </w:r>
      <w:r>
        <w:rPr>
          <w:rFonts w:ascii="Monotype Corsiva" w:hAnsi="Monotype Corsiva"/>
          <w:color w:val="993300"/>
          <w:sz w:val="32"/>
          <w:szCs w:val="28"/>
          <w:u w:val="single"/>
        </w:rPr>
        <w:t>Questions / réponses</w:t>
      </w:r>
    </w:p>
    <w:p w:rsidR="00D63C30" w:rsidRDefault="00D63C30" w:rsidP="00156AF7">
      <w:pPr>
        <w:jc w:val="both"/>
      </w:pPr>
    </w:p>
    <w:p w:rsidR="00C44B62" w:rsidRPr="00C44B62" w:rsidRDefault="00C44B62" w:rsidP="00156AF7">
      <w:pPr>
        <w:jc w:val="both"/>
        <w:rPr>
          <w:color w:val="006600"/>
        </w:rPr>
      </w:pPr>
      <w:r w:rsidRPr="00C44B62">
        <w:rPr>
          <w:color w:val="006600"/>
        </w:rPr>
        <w:t xml:space="preserve">  </w:t>
      </w:r>
      <w:r w:rsidRPr="00C44B62">
        <w:rPr>
          <w:color w:val="006600"/>
          <w:u w:val="single"/>
        </w:rPr>
        <w:t>Question 1</w:t>
      </w:r>
      <w:r w:rsidR="00D63C30">
        <w:rPr>
          <w:color w:val="006600"/>
          <w:u w:val="single"/>
        </w:rPr>
        <w:t xml:space="preserve"> de Jean-Marc</w:t>
      </w:r>
      <w:r w:rsidRPr="00C44B62">
        <w:rPr>
          <w:color w:val="006600"/>
        </w:rPr>
        <w:t> : On l’active comment le Té</w:t>
      </w:r>
      <w:r>
        <w:rPr>
          <w:color w:val="006600"/>
        </w:rPr>
        <w:t>c</w:t>
      </w:r>
      <w:r w:rsidRPr="00C44B62">
        <w:rPr>
          <w:color w:val="006600"/>
        </w:rPr>
        <w:t>é</w:t>
      </w:r>
      <w:r>
        <w:rPr>
          <w:color w:val="006600"/>
        </w:rPr>
        <w:t>r</w:t>
      </w:r>
      <w:r w:rsidRPr="00C44B62">
        <w:rPr>
          <w:color w:val="006600"/>
        </w:rPr>
        <w:t>ath ? Par l’intention ?</w:t>
      </w:r>
    </w:p>
    <w:p w:rsidR="00C44B62" w:rsidRDefault="00C44B62" w:rsidP="00156AF7">
      <w:pPr>
        <w:jc w:val="both"/>
      </w:pPr>
    </w:p>
    <w:p w:rsidR="00137B56" w:rsidRDefault="00D63C30" w:rsidP="00156AF7">
      <w:pPr>
        <w:jc w:val="both"/>
      </w:pPr>
      <w:r>
        <w:t xml:space="preserve">  Comme ceci. Regardez bien, je vous donne tout de même l’indice.</w:t>
      </w:r>
    </w:p>
    <w:p w:rsidR="00D63C30" w:rsidRDefault="00D63C30" w:rsidP="00156AF7">
      <w:pPr>
        <w:jc w:val="both"/>
      </w:pPr>
    </w:p>
    <w:p w:rsidR="00D63C30" w:rsidRDefault="00D63C30" w:rsidP="00156AF7">
      <w:pPr>
        <w:jc w:val="both"/>
      </w:pPr>
      <w:r>
        <w:rPr>
          <w:noProof/>
          <w:lang w:eastAsia="fr-FR"/>
        </w:rPr>
        <w:drawing>
          <wp:inline distT="0" distB="0" distL="0" distR="0">
            <wp:extent cx="5760720" cy="3493506"/>
            <wp:effectExtent l="0" t="0" r="0" b="0"/>
            <wp:docPr id="9" name="Image 9" descr="C:\Users\Dovahkiin\Desktop\Mon monde elfique\3) Magie elfique et ésotérisme\Cours des Gardiens des Portes\Cours réecrits\Cube Lumineu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Cours réecrits\Cube Lumineux.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3493506"/>
                    </a:xfrm>
                    <a:prstGeom prst="rect">
                      <a:avLst/>
                    </a:prstGeom>
                    <a:noFill/>
                    <a:ln>
                      <a:noFill/>
                    </a:ln>
                  </pic:spPr>
                </pic:pic>
              </a:graphicData>
            </a:graphic>
          </wp:inline>
        </w:drawing>
      </w:r>
    </w:p>
    <w:p w:rsidR="00D63C30" w:rsidRPr="00D63C30" w:rsidRDefault="00D63C30" w:rsidP="00D63C30">
      <w:pPr>
        <w:jc w:val="center"/>
        <w:rPr>
          <w:i/>
        </w:rPr>
      </w:pPr>
      <w:r w:rsidRPr="00D63C30">
        <w:rPr>
          <w:i/>
        </w:rPr>
        <w:t>Cube lumineux</w:t>
      </w:r>
    </w:p>
    <w:p w:rsidR="00137B56" w:rsidRDefault="00137B56" w:rsidP="00156AF7">
      <w:pPr>
        <w:jc w:val="both"/>
      </w:pPr>
    </w:p>
    <w:p w:rsidR="00D63C30" w:rsidRDefault="00D63C30" w:rsidP="00156AF7">
      <w:pPr>
        <w:jc w:val="both"/>
      </w:pPr>
      <w:r>
        <w:t xml:space="preserve">  Maintenant, à vous de jouer, je vous donne la date de ces phrases dites par mon mentor : c’est d’il y a plus de 50 000 ans, à l’époque de Chronos.</w:t>
      </w:r>
    </w:p>
    <w:p w:rsidR="00D63C30" w:rsidRDefault="00D63C30" w:rsidP="00156AF7">
      <w:pPr>
        <w:jc w:val="both"/>
      </w:pPr>
    </w:p>
    <w:p w:rsidR="00D63C30" w:rsidRPr="00C44B62" w:rsidRDefault="00D63C30" w:rsidP="00D63C30">
      <w:pPr>
        <w:jc w:val="both"/>
        <w:rPr>
          <w:color w:val="006600"/>
        </w:rPr>
      </w:pPr>
      <w:r w:rsidRPr="00C44B62">
        <w:rPr>
          <w:color w:val="006600"/>
        </w:rPr>
        <w:t xml:space="preserve">  </w:t>
      </w:r>
      <w:r w:rsidRPr="00C44B62">
        <w:rPr>
          <w:color w:val="006600"/>
          <w:u w:val="single"/>
        </w:rPr>
        <w:t xml:space="preserve">Question </w:t>
      </w:r>
      <w:r>
        <w:rPr>
          <w:color w:val="006600"/>
          <w:u w:val="single"/>
        </w:rPr>
        <w:t>2 d’Anaïs</w:t>
      </w:r>
      <w:r w:rsidRPr="00C44B62">
        <w:rPr>
          <w:color w:val="006600"/>
        </w:rPr>
        <w:t xml:space="preserve"> : </w:t>
      </w:r>
      <w:r>
        <w:rPr>
          <w:color w:val="006600"/>
        </w:rPr>
        <w:t>Rien que ça, chronos ?</w:t>
      </w:r>
    </w:p>
    <w:p w:rsidR="00137B56" w:rsidRDefault="00137B56" w:rsidP="00156AF7">
      <w:pPr>
        <w:jc w:val="both"/>
      </w:pPr>
    </w:p>
    <w:p w:rsidR="00D63C30" w:rsidRDefault="00D63C30" w:rsidP="00156AF7">
      <w:pPr>
        <w:jc w:val="both"/>
      </w:pPr>
      <w:r>
        <w:t xml:space="preserve">  Oui, il faut passer outre les fondements de l’esprit humain.</w:t>
      </w:r>
    </w:p>
    <w:p w:rsidR="00D63C30" w:rsidRDefault="00D63C30" w:rsidP="00156AF7">
      <w:pPr>
        <w:jc w:val="both"/>
      </w:pPr>
    </w:p>
    <w:p w:rsidR="00D63C30" w:rsidRPr="00C44B62" w:rsidRDefault="00D63C30" w:rsidP="00D63C30">
      <w:pPr>
        <w:jc w:val="both"/>
        <w:rPr>
          <w:color w:val="006600"/>
        </w:rPr>
      </w:pPr>
      <w:r w:rsidRPr="00C44B62">
        <w:rPr>
          <w:color w:val="006600"/>
        </w:rPr>
        <w:t xml:space="preserve">  </w:t>
      </w:r>
      <w:r w:rsidRPr="00C44B62">
        <w:rPr>
          <w:color w:val="006600"/>
          <w:u w:val="single"/>
        </w:rPr>
        <w:t xml:space="preserve">Question </w:t>
      </w:r>
      <w:r>
        <w:rPr>
          <w:color w:val="006600"/>
          <w:u w:val="single"/>
        </w:rPr>
        <w:t>3 de Yannick</w:t>
      </w:r>
      <w:r w:rsidRPr="00C44B62">
        <w:rPr>
          <w:color w:val="006600"/>
        </w:rPr>
        <w:t xml:space="preserve"> : </w:t>
      </w:r>
      <w:r>
        <w:rPr>
          <w:color w:val="006600"/>
        </w:rPr>
        <w:t>Je n’ai pas compris l’exercice…</w:t>
      </w:r>
    </w:p>
    <w:p w:rsidR="00D63C30" w:rsidRDefault="00D63C30" w:rsidP="00156AF7">
      <w:pPr>
        <w:jc w:val="both"/>
      </w:pPr>
    </w:p>
    <w:p w:rsidR="00D63C30" w:rsidRDefault="00D63C30" w:rsidP="00156AF7">
      <w:pPr>
        <w:jc w:val="both"/>
      </w:pPr>
      <w:r>
        <w:t xml:space="preserve">  Il faut trouver le moyen d’activer le Técérath pour qu’il vous donne le traducteur originel de tout langage subversif. Tu transcendes les informations qu’il t’envoie en ressenti et tu comprendras en renvoyant de par l’activation quantique du Técérath le langage employé.</w:t>
      </w:r>
    </w:p>
    <w:p w:rsidR="00156AF7" w:rsidRDefault="00156AF7" w:rsidP="00156AF7">
      <w:pPr>
        <w:jc w:val="both"/>
      </w:pPr>
    </w:p>
    <w:p w:rsidR="00077EA5" w:rsidRPr="00D63C30" w:rsidRDefault="00D63C30" w:rsidP="00917BBE">
      <w:pPr>
        <w:jc w:val="both"/>
        <w:rPr>
          <w:color w:val="006600"/>
        </w:rPr>
      </w:pPr>
      <w:r w:rsidRPr="00D63C30">
        <w:rPr>
          <w:color w:val="006600"/>
        </w:rPr>
        <w:t xml:space="preserve">  </w:t>
      </w:r>
      <w:r w:rsidRPr="00D63C30">
        <w:rPr>
          <w:color w:val="006600"/>
          <w:u w:val="single"/>
        </w:rPr>
        <w:t xml:space="preserve">Question </w:t>
      </w:r>
      <w:r>
        <w:rPr>
          <w:color w:val="006600"/>
          <w:u w:val="single"/>
        </w:rPr>
        <w:t>4</w:t>
      </w:r>
      <w:r w:rsidRPr="00D63C30">
        <w:rPr>
          <w:color w:val="006600"/>
          <w:u w:val="single"/>
        </w:rPr>
        <w:t xml:space="preserve"> de </w:t>
      </w:r>
      <w:r>
        <w:rPr>
          <w:color w:val="006600"/>
          <w:u w:val="single"/>
        </w:rPr>
        <w:t>Vanessa</w:t>
      </w:r>
      <w:r w:rsidRPr="00D63C30">
        <w:rPr>
          <w:color w:val="006600"/>
        </w:rPr>
        <w:t> : L’activation du se passe-t-il comme avec l</w:t>
      </w:r>
      <w:r>
        <w:rPr>
          <w:color w:val="006600"/>
        </w:rPr>
        <w:t>a</w:t>
      </w:r>
      <w:r w:rsidRPr="00D63C30">
        <w:rPr>
          <w:color w:val="006600"/>
        </w:rPr>
        <w:t xml:space="preserve"> </w:t>
      </w:r>
      <w:r w:rsidRPr="00D63C30">
        <w:rPr>
          <w:rStyle w:val="null"/>
          <w:rFonts w:eastAsiaTheme="majorEastAsia"/>
          <w:color w:val="006600"/>
        </w:rPr>
        <w:t>Merkabah ?</w:t>
      </w:r>
    </w:p>
    <w:p w:rsidR="00077EA5" w:rsidRDefault="00077EA5" w:rsidP="00917BBE">
      <w:pPr>
        <w:jc w:val="both"/>
      </w:pPr>
    </w:p>
    <w:p w:rsidR="00077EA5" w:rsidRDefault="00D63C30" w:rsidP="00917BBE">
      <w:pPr>
        <w:jc w:val="both"/>
      </w:pPr>
      <w:r>
        <w:t xml:space="preserve">  Un peu. En</w:t>
      </w:r>
      <w:r w:rsidRPr="00D63C30">
        <w:t xml:space="preserve"> effet</w:t>
      </w:r>
      <w:r>
        <w:t>,</w:t>
      </w:r>
      <w:r w:rsidRPr="00D63C30">
        <w:t xml:space="preserve"> la Merkabah</w:t>
      </w:r>
      <w:r>
        <w:t xml:space="preserve"> et </w:t>
      </w:r>
      <w:r w:rsidR="00C4733A">
        <w:t xml:space="preserve">le </w:t>
      </w:r>
      <w:r>
        <w:t>fleuron de certaines données.</w:t>
      </w:r>
    </w:p>
    <w:p w:rsidR="00077EA5" w:rsidRDefault="00077EA5" w:rsidP="00917BBE">
      <w:pPr>
        <w:jc w:val="both"/>
      </w:pPr>
    </w:p>
    <w:sectPr w:rsidR="00077E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666" w:rsidRDefault="00D66666" w:rsidP="00347D4F">
      <w:r>
        <w:separator/>
      </w:r>
    </w:p>
  </w:endnote>
  <w:endnote w:type="continuationSeparator" w:id="0">
    <w:p w:rsidR="00D66666" w:rsidRDefault="00D66666" w:rsidP="0034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666" w:rsidRDefault="00D66666" w:rsidP="00347D4F">
      <w:r>
        <w:separator/>
      </w:r>
    </w:p>
  </w:footnote>
  <w:footnote w:type="continuationSeparator" w:id="0">
    <w:p w:rsidR="00D66666" w:rsidRDefault="00D66666" w:rsidP="00347D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39F1"/>
    <w:rsid w:val="00014625"/>
    <w:rsid w:val="00015E02"/>
    <w:rsid w:val="00015EC1"/>
    <w:rsid w:val="0002000C"/>
    <w:rsid w:val="00023292"/>
    <w:rsid w:val="000239F7"/>
    <w:rsid w:val="00025907"/>
    <w:rsid w:val="000268D9"/>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467"/>
    <w:rsid w:val="00070ADA"/>
    <w:rsid w:val="00070C9B"/>
    <w:rsid w:val="000714F1"/>
    <w:rsid w:val="00071F26"/>
    <w:rsid w:val="00075255"/>
    <w:rsid w:val="000754B1"/>
    <w:rsid w:val="00076E98"/>
    <w:rsid w:val="00077516"/>
    <w:rsid w:val="00077EA5"/>
    <w:rsid w:val="00081BF3"/>
    <w:rsid w:val="00084F48"/>
    <w:rsid w:val="000852F3"/>
    <w:rsid w:val="00085ED9"/>
    <w:rsid w:val="0008686D"/>
    <w:rsid w:val="00086B2C"/>
    <w:rsid w:val="00091597"/>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2F3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37B56"/>
    <w:rsid w:val="0014018D"/>
    <w:rsid w:val="00140776"/>
    <w:rsid w:val="00140E4E"/>
    <w:rsid w:val="00143AE1"/>
    <w:rsid w:val="00144466"/>
    <w:rsid w:val="001449F3"/>
    <w:rsid w:val="00147857"/>
    <w:rsid w:val="0015086B"/>
    <w:rsid w:val="00150F49"/>
    <w:rsid w:val="00151A08"/>
    <w:rsid w:val="00152311"/>
    <w:rsid w:val="001530BD"/>
    <w:rsid w:val="00155557"/>
    <w:rsid w:val="00156AF7"/>
    <w:rsid w:val="001577AD"/>
    <w:rsid w:val="00162203"/>
    <w:rsid w:val="00162CEC"/>
    <w:rsid w:val="00162F12"/>
    <w:rsid w:val="00165D13"/>
    <w:rsid w:val="00166360"/>
    <w:rsid w:val="00166C1D"/>
    <w:rsid w:val="0016727F"/>
    <w:rsid w:val="00167F67"/>
    <w:rsid w:val="00170B84"/>
    <w:rsid w:val="00175F8C"/>
    <w:rsid w:val="00176AD3"/>
    <w:rsid w:val="00176B43"/>
    <w:rsid w:val="0017756B"/>
    <w:rsid w:val="00182429"/>
    <w:rsid w:val="00186FB4"/>
    <w:rsid w:val="00190A97"/>
    <w:rsid w:val="00191037"/>
    <w:rsid w:val="001918BE"/>
    <w:rsid w:val="00191E30"/>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5D70"/>
    <w:rsid w:val="001D617F"/>
    <w:rsid w:val="001D67AF"/>
    <w:rsid w:val="001D71E1"/>
    <w:rsid w:val="001D7226"/>
    <w:rsid w:val="001E0479"/>
    <w:rsid w:val="001E521A"/>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07D77"/>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B441A"/>
    <w:rsid w:val="002C5097"/>
    <w:rsid w:val="002D3034"/>
    <w:rsid w:val="002D3BD7"/>
    <w:rsid w:val="002D4A8F"/>
    <w:rsid w:val="002D4DE3"/>
    <w:rsid w:val="002D4EA6"/>
    <w:rsid w:val="002D552A"/>
    <w:rsid w:val="002D63EA"/>
    <w:rsid w:val="002E1CE1"/>
    <w:rsid w:val="002E2B10"/>
    <w:rsid w:val="002E386B"/>
    <w:rsid w:val="002E38A5"/>
    <w:rsid w:val="002E49A7"/>
    <w:rsid w:val="002E4FD8"/>
    <w:rsid w:val="002E6C44"/>
    <w:rsid w:val="002E7800"/>
    <w:rsid w:val="002E7922"/>
    <w:rsid w:val="002F05E0"/>
    <w:rsid w:val="002F15D1"/>
    <w:rsid w:val="002F2A8B"/>
    <w:rsid w:val="002F7069"/>
    <w:rsid w:val="003026C2"/>
    <w:rsid w:val="00302869"/>
    <w:rsid w:val="00304F92"/>
    <w:rsid w:val="003066E4"/>
    <w:rsid w:val="0030784E"/>
    <w:rsid w:val="003102C9"/>
    <w:rsid w:val="00311985"/>
    <w:rsid w:val="003150CF"/>
    <w:rsid w:val="0032048D"/>
    <w:rsid w:val="00322DB2"/>
    <w:rsid w:val="00324E88"/>
    <w:rsid w:val="00326BC5"/>
    <w:rsid w:val="0032708A"/>
    <w:rsid w:val="0032768A"/>
    <w:rsid w:val="003304FF"/>
    <w:rsid w:val="0033361B"/>
    <w:rsid w:val="00337CBE"/>
    <w:rsid w:val="00342B32"/>
    <w:rsid w:val="00343144"/>
    <w:rsid w:val="0034554C"/>
    <w:rsid w:val="003459F3"/>
    <w:rsid w:val="00347D4F"/>
    <w:rsid w:val="00350320"/>
    <w:rsid w:val="00351DCA"/>
    <w:rsid w:val="00351FEE"/>
    <w:rsid w:val="00352307"/>
    <w:rsid w:val="003548B1"/>
    <w:rsid w:val="00356455"/>
    <w:rsid w:val="00357810"/>
    <w:rsid w:val="00357C52"/>
    <w:rsid w:val="00365289"/>
    <w:rsid w:val="00366968"/>
    <w:rsid w:val="00370798"/>
    <w:rsid w:val="0037130A"/>
    <w:rsid w:val="00371847"/>
    <w:rsid w:val="00372184"/>
    <w:rsid w:val="00372709"/>
    <w:rsid w:val="00372D73"/>
    <w:rsid w:val="00380162"/>
    <w:rsid w:val="00381AAD"/>
    <w:rsid w:val="00381D02"/>
    <w:rsid w:val="003834AF"/>
    <w:rsid w:val="003835E3"/>
    <w:rsid w:val="003852B9"/>
    <w:rsid w:val="00390925"/>
    <w:rsid w:val="003940F8"/>
    <w:rsid w:val="00396973"/>
    <w:rsid w:val="00396A59"/>
    <w:rsid w:val="003971D7"/>
    <w:rsid w:val="003A0A64"/>
    <w:rsid w:val="003A3200"/>
    <w:rsid w:val="003A335D"/>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BBF"/>
    <w:rsid w:val="00417FD6"/>
    <w:rsid w:val="00423FDB"/>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56DA"/>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2E5D"/>
    <w:rsid w:val="004840B8"/>
    <w:rsid w:val="004857B9"/>
    <w:rsid w:val="00486898"/>
    <w:rsid w:val="00487A8D"/>
    <w:rsid w:val="00490D11"/>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C75FB"/>
    <w:rsid w:val="004D2CB3"/>
    <w:rsid w:val="004D38DC"/>
    <w:rsid w:val="004D44A1"/>
    <w:rsid w:val="004D5A31"/>
    <w:rsid w:val="004E282E"/>
    <w:rsid w:val="004E2AC0"/>
    <w:rsid w:val="004E4406"/>
    <w:rsid w:val="004E68EE"/>
    <w:rsid w:val="004F2C01"/>
    <w:rsid w:val="004F7671"/>
    <w:rsid w:val="005019E2"/>
    <w:rsid w:val="00502702"/>
    <w:rsid w:val="00504188"/>
    <w:rsid w:val="00506BB6"/>
    <w:rsid w:val="00512957"/>
    <w:rsid w:val="0051322F"/>
    <w:rsid w:val="00513720"/>
    <w:rsid w:val="00513805"/>
    <w:rsid w:val="00513A27"/>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2A70"/>
    <w:rsid w:val="00563214"/>
    <w:rsid w:val="00570992"/>
    <w:rsid w:val="0057350B"/>
    <w:rsid w:val="005814CF"/>
    <w:rsid w:val="005848E8"/>
    <w:rsid w:val="00586677"/>
    <w:rsid w:val="00587B98"/>
    <w:rsid w:val="005921CC"/>
    <w:rsid w:val="005927CB"/>
    <w:rsid w:val="005961D8"/>
    <w:rsid w:val="0059625F"/>
    <w:rsid w:val="00596603"/>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3735"/>
    <w:rsid w:val="005D6511"/>
    <w:rsid w:val="005E2074"/>
    <w:rsid w:val="005E2C29"/>
    <w:rsid w:val="005E317B"/>
    <w:rsid w:val="005E3204"/>
    <w:rsid w:val="005E62E3"/>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721"/>
    <w:rsid w:val="00626E11"/>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475C8"/>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3F01"/>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055"/>
    <w:rsid w:val="00745B2C"/>
    <w:rsid w:val="00746928"/>
    <w:rsid w:val="00747E07"/>
    <w:rsid w:val="00755347"/>
    <w:rsid w:val="00760BB9"/>
    <w:rsid w:val="00764860"/>
    <w:rsid w:val="00767004"/>
    <w:rsid w:val="00771405"/>
    <w:rsid w:val="007726BD"/>
    <w:rsid w:val="007734DD"/>
    <w:rsid w:val="00773B86"/>
    <w:rsid w:val="00774D59"/>
    <w:rsid w:val="00775D5B"/>
    <w:rsid w:val="00777E68"/>
    <w:rsid w:val="00780E09"/>
    <w:rsid w:val="0078154C"/>
    <w:rsid w:val="00781799"/>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0955"/>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3508"/>
    <w:rsid w:val="0081470A"/>
    <w:rsid w:val="008153A2"/>
    <w:rsid w:val="00815FF8"/>
    <w:rsid w:val="00816C36"/>
    <w:rsid w:val="00817958"/>
    <w:rsid w:val="0082117A"/>
    <w:rsid w:val="00821D37"/>
    <w:rsid w:val="008247EF"/>
    <w:rsid w:val="00824874"/>
    <w:rsid w:val="00827C13"/>
    <w:rsid w:val="00830CCA"/>
    <w:rsid w:val="00831516"/>
    <w:rsid w:val="00831AFD"/>
    <w:rsid w:val="00831D05"/>
    <w:rsid w:val="00833CEA"/>
    <w:rsid w:val="00833DA2"/>
    <w:rsid w:val="00840394"/>
    <w:rsid w:val="008424CA"/>
    <w:rsid w:val="00843142"/>
    <w:rsid w:val="00845509"/>
    <w:rsid w:val="00845F71"/>
    <w:rsid w:val="00853060"/>
    <w:rsid w:val="0085730F"/>
    <w:rsid w:val="00862BDA"/>
    <w:rsid w:val="0086767E"/>
    <w:rsid w:val="00872AB0"/>
    <w:rsid w:val="00873AB5"/>
    <w:rsid w:val="008768F1"/>
    <w:rsid w:val="00877EBB"/>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5EF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1C05"/>
    <w:rsid w:val="00961F5A"/>
    <w:rsid w:val="0096235D"/>
    <w:rsid w:val="00963857"/>
    <w:rsid w:val="009645C3"/>
    <w:rsid w:val="009676D1"/>
    <w:rsid w:val="009709A9"/>
    <w:rsid w:val="00972667"/>
    <w:rsid w:val="00972EC6"/>
    <w:rsid w:val="0097363D"/>
    <w:rsid w:val="00973E2C"/>
    <w:rsid w:val="00976895"/>
    <w:rsid w:val="009772CB"/>
    <w:rsid w:val="00982EE1"/>
    <w:rsid w:val="009840BC"/>
    <w:rsid w:val="00984329"/>
    <w:rsid w:val="009907E3"/>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0EB9"/>
    <w:rsid w:val="009D107E"/>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2C03"/>
    <w:rsid w:val="00A234E3"/>
    <w:rsid w:val="00A2367E"/>
    <w:rsid w:val="00A24B94"/>
    <w:rsid w:val="00A26734"/>
    <w:rsid w:val="00A27B59"/>
    <w:rsid w:val="00A27C50"/>
    <w:rsid w:val="00A3051F"/>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675D0"/>
    <w:rsid w:val="00A70238"/>
    <w:rsid w:val="00A71281"/>
    <w:rsid w:val="00A72693"/>
    <w:rsid w:val="00A73621"/>
    <w:rsid w:val="00A764A4"/>
    <w:rsid w:val="00A772DD"/>
    <w:rsid w:val="00A8075C"/>
    <w:rsid w:val="00A81006"/>
    <w:rsid w:val="00A82291"/>
    <w:rsid w:val="00A83869"/>
    <w:rsid w:val="00A84D17"/>
    <w:rsid w:val="00A854B7"/>
    <w:rsid w:val="00A86F3E"/>
    <w:rsid w:val="00A87F95"/>
    <w:rsid w:val="00A9096F"/>
    <w:rsid w:val="00A91268"/>
    <w:rsid w:val="00A913A9"/>
    <w:rsid w:val="00A91E4D"/>
    <w:rsid w:val="00A9337E"/>
    <w:rsid w:val="00A957A3"/>
    <w:rsid w:val="00A97A53"/>
    <w:rsid w:val="00AA67E5"/>
    <w:rsid w:val="00AB1133"/>
    <w:rsid w:val="00AB1AAA"/>
    <w:rsid w:val="00AB22EE"/>
    <w:rsid w:val="00AB2940"/>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47319"/>
    <w:rsid w:val="00B51893"/>
    <w:rsid w:val="00B51E55"/>
    <w:rsid w:val="00B5268B"/>
    <w:rsid w:val="00B53A26"/>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5CA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15"/>
    <w:rsid w:val="00BB6974"/>
    <w:rsid w:val="00BC1A48"/>
    <w:rsid w:val="00BC2115"/>
    <w:rsid w:val="00BC2188"/>
    <w:rsid w:val="00BC36FA"/>
    <w:rsid w:val="00BC6579"/>
    <w:rsid w:val="00BC66DD"/>
    <w:rsid w:val="00BD4893"/>
    <w:rsid w:val="00BD5249"/>
    <w:rsid w:val="00BD6199"/>
    <w:rsid w:val="00BD67AD"/>
    <w:rsid w:val="00BD79E6"/>
    <w:rsid w:val="00BE2BAB"/>
    <w:rsid w:val="00BE37F4"/>
    <w:rsid w:val="00BE3B85"/>
    <w:rsid w:val="00BE6453"/>
    <w:rsid w:val="00BF3196"/>
    <w:rsid w:val="00BF3F8C"/>
    <w:rsid w:val="00BF61DB"/>
    <w:rsid w:val="00C0099F"/>
    <w:rsid w:val="00C00A34"/>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468"/>
    <w:rsid w:val="00C338F4"/>
    <w:rsid w:val="00C34774"/>
    <w:rsid w:val="00C34F9E"/>
    <w:rsid w:val="00C36F0F"/>
    <w:rsid w:val="00C44B62"/>
    <w:rsid w:val="00C44CCA"/>
    <w:rsid w:val="00C450C4"/>
    <w:rsid w:val="00C45333"/>
    <w:rsid w:val="00C456DF"/>
    <w:rsid w:val="00C4733A"/>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04AA"/>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D7B9C"/>
    <w:rsid w:val="00CE1000"/>
    <w:rsid w:val="00CE1A63"/>
    <w:rsid w:val="00CE28EA"/>
    <w:rsid w:val="00CE35DF"/>
    <w:rsid w:val="00CE3A42"/>
    <w:rsid w:val="00CE3BE6"/>
    <w:rsid w:val="00CE50C9"/>
    <w:rsid w:val="00CF0B53"/>
    <w:rsid w:val="00CF2547"/>
    <w:rsid w:val="00CF63F6"/>
    <w:rsid w:val="00CF644D"/>
    <w:rsid w:val="00CF6B40"/>
    <w:rsid w:val="00CF6F93"/>
    <w:rsid w:val="00CF7647"/>
    <w:rsid w:val="00CF7922"/>
    <w:rsid w:val="00CF7CF8"/>
    <w:rsid w:val="00D00988"/>
    <w:rsid w:val="00D00D42"/>
    <w:rsid w:val="00D02393"/>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AC2"/>
    <w:rsid w:val="00D33D73"/>
    <w:rsid w:val="00D33E99"/>
    <w:rsid w:val="00D35330"/>
    <w:rsid w:val="00D36C25"/>
    <w:rsid w:val="00D37346"/>
    <w:rsid w:val="00D4181D"/>
    <w:rsid w:val="00D43029"/>
    <w:rsid w:val="00D4324E"/>
    <w:rsid w:val="00D464D2"/>
    <w:rsid w:val="00D507B3"/>
    <w:rsid w:val="00D50BEE"/>
    <w:rsid w:val="00D52716"/>
    <w:rsid w:val="00D52AE5"/>
    <w:rsid w:val="00D54B20"/>
    <w:rsid w:val="00D55417"/>
    <w:rsid w:val="00D57E3A"/>
    <w:rsid w:val="00D62135"/>
    <w:rsid w:val="00D637FA"/>
    <w:rsid w:val="00D63C30"/>
    <w:rsid w:val="00D64AA4"/>
    <w:rsid w:val="00D64E35"/>
    <w:rsid w:val="00D6645B"/>
    <w:rsid w:val="00D66666"/>
    <w:rsid w:val="00D70361"/>
    <w:rsid w:val="00D70570"/>
    <w:rsid w:val="00D705A6"/>
    <w:rsid w:val="00D71C11"/>
    <w:rsid w:val="00D731E9"/>
    <w:rsid w:val="00D73271"/>
    <w:rsid w:val="00D756B9"/>
    <w:rsid w:val="00D75DAA"/>
    <w:rsid w:val="00D75DC7"/>
    <w:rsid w:val="00D820D4"/>
    <w:rsid w:val="00D8226A"/>
    <w:rsid w:val="00D842F1"/>
    <w:rsid w:val="00D91470"/>
    <w:rsid w:val="00D92032"/>
    <w:rsid w:val="00D93B8D"/>
    <w:rsid w:val="00D94562"/>
    <w:rsid w:val="00D95D32"/>
    <w:rsid w:val="00D9774F"/>
    <w:rsid w:val="00D97FB9"/>
    <w:rsid w:val="00DA0403"/>
    <w:rsid w:val="00DA337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4D70"/>
    <w:rsid w:val="00DE6E5A"/>
    <w:rsid w:val="00DE73C0"/>
    <w:rsid w:val="00DF2D09"/>
    <w:rsid w:val="00DF30BE"/>
    <w:rsid w:val="00DF43F1"/>
    <w:rsid w:val="00DF60E1"/>
    <w:rsid w:val="00E02032"/>
    <w:rsid w:val="00E03CBF"/>
    <w:rsid w:val="00E047CE"/>
    <w:rsid w:val="00E04FBD"/>
    <w:rsid w:val="00E0523D"/>
    <w:rsid w:val="00E056FE"/>
    <w:rsid w:val="00E06212"/>
    <w:rsid w:val="00E07AC2"/>
    <w:rsid w:val="00E11D80"/>
    <w:rsid w:val="00E129C9"/>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27AB"/>
    <w:rsid w:val="00E6434D"/>
    <w:rsid w:val="00E64F10"/>
    <w:rsid w:val="00E71E00"/>
    <w:rsid w:val="00E753A9"/>
    <w:rsid w:val="00E76813"/>
    <w:rsid w:val="00E77B8C"/>
    <w:rsid w:val="00E80256"/>
    <w:rsid w:val="00E8135D"/>
    <w:rsid w:val="00E82A63"/>
    <w:rsid w:val="00E82C0D"/>
    <w:rsid w:val="00E83D9C"/>
    <w:rsid w:val="00E84D4B"/>
    <w:rsid w:val="00E84E9E"/>
    <w:rsid w:val="00E925E7"/>
    <w:rsid w:val="00E9475A"/>
    <w:rsid w:val="00E9637A"/>
    <w:rsid w:val="00E972AB"/>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394"/>
    <w:rsid w:val="00ED449A"/>
    <w:rsid w:val="00ED5B2E"/>
    <w:rsid w:val="00ED6928"/>
    <w:rsid w:val="00ED7444"/>
    <w:rsid w:val="00EE04D3"/>
    <w:rsid w:val="00EE0977"/>
    <w:rsid w:val="00EE2C56"/>
    <w:rsid w:val="00EE31DF"/>
    <w:rsid w:val="00EE5E4A"/>
    <w:rsid w:val="00EE6D28"/>
    <w:rsid w:val="00EF0A3B"/>
    <w:rsid w:val="00EF1B9A"/>
    <w:rsid w:val="00EF36BF"/>
    <w:rsid w:val="00EF5B57"/>
    <w:rsid w:val="00EF6B07"/>
    <w:rsid w:val="00EF79B9"/>
    <w:rsid w:val="00F00391"/>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3DBC"/>
    <w:rsid w:val="00F44F39"/>
    <w:rsid w:val="00F45150"/>
    <w:rsid w:val="00F457F0"/>
    <w:rsid w:val="00F50195"/>
    <w:rsid w:val="00F5111E"/>
    <w:rsid w:val="00F52027"/>
    <w:rsid w:val="00F5304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unhideWhenUsed/>
    <w:rsid w:val="004944E4"/>
    <w:pPr>
      <w:spacing w:before="100" w:beforeAutospacing="1" w:after="100" w:afterAutospacing="1"/>
    </w:pPr>
    <w:rPr>
      <w:lang w:eastAsia="fr-FR"/>
    </w:rPr>
  </w:style>
  <w:style w:type="character" w:customStyle="1" w:styleId="null">
    <w:name w:val="null"/>
    <w:basedOn w:val="Policepardfaut"/>
    <w:rsid w:val="004944E4"/>
  </w:style>
  <w:style w:type="paragraph" w:styleId="En-tte">
    <w:name w:val="header"/>
    <w:basedOn w:val="Normal"/>
    <w:link w:val="En-tteCar"/>
    <w:uiPriority w:val="99"/>
    <w:unhideWhenUsed/>
    <w:rsid w:val="00347D4F"/>
    <w:pPr>
      <w:tabs>
        <w:tab w:val="center" w:pos="4536"/>
        <w:tab w:val="right" w:pos="9072"/>
      </w:tabs>
    </w:pPr>
  </w:style>
  <w:style w:type="character" w:customStyle="1" w:styleId="En-tteCar">
    <w:name w:val="En-tête Car"/>
    <w:basedOn w:val="Policepardfaut"/>
    <w:link w:val="En-tte"/>
    <w:uiPriority w:val="99"/>
    <w:rsid w:val="00347D4F"/>
    <w:rPr>
      <w:rFonts w:ascii="Times New Roman" w:eastAsia="Times New Roman" w:hAnsi="Times New Roman"/>
      <w:sz w:val="24"/>
      <w:szCs w:val="24"/>
    </w:rPr>
  </w:style>
  <w:style w:type="paragraph" w:styleId="Pieddepage">
    <w:name w:val="footer"/>
    <w:basedOn w:val="Normal"/>
    <w:link w:val="PieddepageCar"/>
    <w:uiPriority w:val="99"/>
    <w:unhideWhenUsed/>
    <w:rsid w:val="00347D4F"/>
    <w:pPr>
      <w:tabs>
        <w:tab w:val="center" w:pos="4536"/>
        <w:tab w:val="right" w:pos="9072"/>
      </w:tabs>
    </w:pPr>
  </w:style>
  <w:style w:type="character" w:customStyle="1" w:styleId="PieddepageCar">
    <w:name w:val="Pied de page Car"/>
    <w:basedOn w:val="Policepardfaut"/>
    <w:link w:val="Pieddepage"/>
    <w:uiPriority w:val="99"/>
    <w:rsid w:val="00347D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08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64F54-27AE-40FD-AFFC-942B38F7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3812</TotalTime>
  <Pages>5</Pages>
  <Words>1311</Words>
  <Characters>7212</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Amras Anárion</dc:creator>
  <cp:lastModifiedBy>Amras Anárion</cp:lastModifiedBy>
  <cp:revision>39</cp:revision>
  <cp:lastPrinted>2015-06-02T23:03:00Z</cp:lastPrinted>
  <dcterms:created xsi:type="dcterms:W3CDTF">2015-03-27T00:12:00Z</dcterms:created>
  <dcterms:modified xsi:type="dcterms:W3CDTF">2015-06-02T23:05:00Z</dcterms:modified>
</cp:coreProperties>
</file>